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9FCD" w14:textId="54FCB245" w:rsidR="00D31E85" w:rsidRPr="00091545" w:rsidRDefault="00851C63" w:rsidP="00091545">
      <w:pPr>
        <w:spacing w:before="120"/>
        <w:jc w:val="center"/>
        <w:rPr>
          <w:b/>
          <w:color w:val="E85127"/>
          <w:sz w:val="48"/>
          <w:szCs w:val="60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7D4FDCC6" wp14:editId="03E0C95C">
            <wp:simplePos x="0" y="0"/>
            <wp:positionH relativeFrom="margin">
              <wp:align>center</wp:align>
            </wp:positionH>
            <wp:positionV relativeFrom="page">
              <wp:posOffset>318770</wp:posOffset>
            </wp:positionV>
            <wp:extent cx="619125" cy="759460"/>
            <wp:effectExtent l="0" t="0" r="9525" b="2540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" r="7426" b="14293"/>
                    <a:stretch/>
                  </pic:blipFill>
                  <pic:spPr bwMode="auto">
                    <a:xfrm>
                      <a:off x="0" y="0"/>
                      <a:ext cx="619125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E85" w:rsidRPr="00091545">
        <w:rPr>
          <w:b/>
          <w:color w:val="E85127"/>
          <w:sz w:val="48"/>
          <w:szCs w:val="60"/>
        </w:rPr>
        <w:t xml:space="preserve">Warm Calling Blitz </w:t>
      </w:r>
    </w:p>
    <w:p w14:paraId="2159304C" w14:textId="46C5DB98" w:rsidR="00D31E85" w:rsidRPr="00091545" w:rsidRDefault="00D31E85" w:rsidP="00D31E85">
      <w:r>
        <w:t>A blitz is simply bringing people together to make a joint effort to Warm Call customers. The purpos</w:t>
      </w:r>
      <w:r w:rsidR="00990ACA">
        <w:t>e is to energize the team and</w:t>
      </w:r>
      <w:r>
        <w:t xml:space="preserve"> give a gentle push to start Warm Calling</w:t>
      </w:r>
      <w:r w:rsidR="00475FDA">
        <w:t xml:space="preserve"> after completing the course</w:t>
      </w:r>
      <w:r>
        <w:t xml:space="preserve">. </w:t>
      </w:r>
      <w:r w:rsidR="00091545" w:rsidRPr="00990ACA">
        <w:rPr>
          <w:i/>
        </w:rPr>
        <w:t>The Blitz is approx. 3-4 hours.</w:t>
      </w:r>
      <w:r w:rsidR="00091545">
        <w:t xml:space="preserve"> </w:t>
      </w:r>
    </w:p>
    <w:p w14:paraId="759E9CF6" w14:textId="77777777" w:rsidR="00D31E85" w:rsidRPr="00307D7B" w:rsidRDefault="00D31E85" w:rsidP="00D31E85">
      <w:pPr>
        <w:rPr>
          <w:color w:val="E85127"/>
          <w:sz w:val="24"/>
        </w:rPr>
      </w:pPr>
      <w:r w:rsidRPr="00307D7B">
        <w:rPr>
          <w:color w:val="E85127"/>
          <w:sz w:val="24"/>
        </w:rPr>
        <w:t>How to prepare</w:t>
      </w:r>
    </w:p>
    <w:p w14:paraId="60F882E6" w14:textId="77777777" w:rsidR="00D31E85" w:rsidRPr="004C3B5D" w:rsidRDefault="00D31E85" w:rsidP="00D31E85">
      <w:r w:rsidRPr="004C3B5D">
        <w:t>Participants’ preparation:</w:t>
      </w:r>
    </w:p>
    <w:p w14:paraId="38C2A35F" w14:textId="3347C8B5" w:rsidR="00D31E85" w:rsidRPr="004C3B5D" w:rsidRDefault="00D31E85" w:rsidP="00D31E85">
      <w:pPr>
        <w:pStyle w:val="Liststycke"/>
        <w:numPr>
          <w:ilvl w:val="0"/>
          <w:numId w:val="9"/>
        </w:numPr>
      </w:pPr>
      <w:r w:rsidRPr="00307D7B">
        <w:rPr>
          <w:b/>
        </w:rPr>
        <w:t xml:space="preserve">Bring </w:t>
      </w:r>
      <w:r>
        <w:rPr>
          <w:b/>
        </w:rPr>
        <w:t xml:space="preserve">X number of </w:t>
      </w:r>
      <w:r w:rsidRPr="00307D7B">
        <w:rPr>
          <w:b/>
        </w:rPr>
        <w:t>validated leads</w:t>
      </w:r>
      <w:r>
        <w:t xml:space="preserve">. </w:t>
      </w:r>
    </w:p>
    <w:p w14:paraId="1E0249FB" w14:textId="1423E91D" w:rsidR="00D31E85" w:rsidRDefault="00D31E85" w:rsidP="00D31E85">
      <w:pPr>
        <w:pStyle w:val="Liststycke"/>
        <w:numPr>
          <w:ilvl w:val="0"/>
          <w:numId w:val="9"/>
        </w:numPr>
      </w:pPr>
      <w:r w:rsidRPr="00307D7B">
        <w:rPr>
          <w:b/>
        </w:rPr>
        <w:t>Prepare their own ‘Happy place’</w:t>
      </w:r>
      <w:r>
        <w:t xml:space="preserve"> to call from during the blitz. (Making everyone call in one room might cause stress for some people.) </w:t>
      </w:r>
    </w:p>
    <w:p w14:paraId="58DCED30" w14:textId="40B2BD73" w:rsidR="00D31E85" w:rsidRDefault="00D31E85" w:rsidP="00D31E85">
      <w:r>
        <w:t xml:space="preserve">Your preparation as </w:t>
      </w:r>
      <w:r w:rsidRPr="00091545">
        <w:rPr>
          <w:i/>
        </w:rPr>
        <w:t>host</w:t>
      </w:r>
      <w:r>
        <w:t>:</w:t>
      </w:r>
      <w:r w:rsidR="00091545">
        <w:t xml:space="preserve"> </w:t>
      </w:r>
    </w:p>
    <w:p w14:paraId="2E841D76" w14:textId="75E2C0E3" w:rsidR="00D31E85" w:rsidRDefault="00D31E85" w:rsidP="00D31E85">
      <w:pPr>
        <w:pStyle w:val="Liststycke"/>
        <w:numPr>
          <w:ilvl w:val="0"/>
          <w:numId w:val="15"/>
        </w:numPr>
      </w:pPr>
      <w:r w:rsidRPr="00307D7B">
        <w:rPr>
          <w:b/>
        </w:rPr>
        <w:t>Bring your own leads</w:t>
      </w:r>
      <w:r>
        <w:t xml:space="preserve">! It is </w:t>
      </w:r>
      <w:r w:rsidR="00091545">
        <w:t xml:space="preserve">valuable </w:t>
      </w:r>
      <w:r>
        <w:t xml:space="preserve">that you participate fully </w:t>
      </w:r>
      <w:r w:rsidR="00091545">
        <w:t>as a role model.</w:t>
      </w:r>
      <w:r>
        <w:t xml:space="preserve"> </w:t>
      </w:r>
    </w:p>
    <w:p w14:paraId="1D6AF53C" w14:textId="0D5A093C" w:rsidR="00D31E85" w:rsidRDefault="00D31E85" w:rsidP="00D31E85">
      <w:pPr>
        <w:pStyle w:val="Liststycke"/>
        <w:numPr>
          <w:ilvl w:val="0"/>
          <w:numId w:val="15"/>
        </w:numPr>
      </w:pPr>
      <w:r w:rsidRPr="00307D7B">
        <w:rPr>
          <w:b/>
        </w:rPr>
        <w:t>Create a “Warm Calling head quarter”</w:t>
      </w:r>
      <w:r>
        <w:t xml:space="preserve"> where the team starts, checks in and ends the blitz. Can you make the conference room</w:t>
      </w:r>
      <w:r w:rsidR="00387688">
        <w:t xml:space="preserve"> into a ‘Happy place’ (cookies, music</w:t>
      </w:r>
      <w:r>
        <w:t xml:space="preserve">, etc.)? </w:t>
      </w:r>
    </w:p>
    <w:p w14:paraId="2B4ECF92" w14:textId="48FAC91C" w:rsidR="00D31E85" w:rsidRPr="004C3B5D" w:rsidRDefault="00D31E85" w:rsidP="00D31E85">
      <w:pPr>
        <w:pStyle w:val="Liststycke"/>
        <w:numPr>
          <w:ilvl w:val="0"/>
          <w:numId w:val="15"/>
        </w:numPr>
      </w:pPr>
      <w:r w:rsidRPr="00307D7B">
        <w:rPr>
          <w:b/>
        </w:rPr>
        <w:t xml:space="preserve">Celebrate </w:t>
      </w:r>
      <w:r>
        <w:t xml:space="preserve">when done! </w:t>
      </w:r>
    </w:p>
    <w:p w14:paraId="3E01EF16" w14:textId="77777777" w:rsidR="00D31E85" w:rsidRPr="00E13F5D" w:rsidRDefault="00D31E85" w:rsidP="00D31E85">
      <w:pPr>
        <w:rPr>
          <w:color w:val="E85127"/>
          <w:sz w:val="24"/>
        </w:rPr>
      </w:pPr>
      <w:r w:rsidRPr="00E13F5D">
        <w:rPr>
          <w:color w:val="E85127"/>
          <w:sz w:val="24"/>
        </w:rPr>
        <w:t>Agenda</w:t>
      </w:r>
    </w:p>
    <w:p w14:paraId="6B3DE63F" w14:textId="758B3962" w:rsidR="00D31E85" w:rsidRDefault="00D31E85" w:rsidP="00D31E85">
      <w:pPr>
        <w:pStyle w:val="Liststycke"/>
        <w:numPr>
          <w:ilvl w:val="0"/>
          <w:numId w:val="14"/>
        </w:numPr>
        <w:spacing w:before="120"/>
      </w:pPr>
      <w:r>
        <w:t xml:space="preserve">Welcome – let’s help some customers! </w:t>
      </w:r>
      <w:r w:rsidR="00387688">
        <w:t xml:space="preserve">A reminder: </w:t>
      </w:r>
      <w:r>
        <w:t xml:space="preserve"> </w:t>
      </w:r>
    </w:p>
    <w:p w14:paraId="40B6F520" w14:textId="2E120774" w:rsidR="00D31E85" w:rsidRDefault="00387688" w:rsidP="00387688">
      <w:pPr>
        <w:pStyle w:val="Liststycke"/>
        <w:spacing w:before="120"/>
        <w:ind w:left="1440"/>
      </w:pPr>
      <w:r>
        <w:rPr>
          <w:rFonts w:cstheme="minorHAnsi"/>
        </w:rPr>
        <w:t>→</w:t>
      </w:r>
      <w:r>
        <w:t xml:space="preserve"> </w:t>
      </w:r>
      <w:proofErr w:type="gramStart"/>
      <w:r w:rsidR="00D31E85">
        <w:t>Any</w:t>
      </w:r>
      <w:proofErr w:type="gramEnd"/>
      <w:r w:rsidR="00D31E85">
        <w:t xml:space="preserve"> </w:t>
      </w:r>
      <w:r w:rsidR="00D31E85" w:rsidRPr="00E13F5D">
        <w:rPr>
          <w:b/>
        </w:rPr>
        <w:t>new information</w:t>
      </w:r>
      <w:r w:rsidR="00D31E85">
        <w:t xml:space="preserve"> about a customer is a win</w:t>
      </w:r>
    </w:p>
    <w:p w14:paraId="45E69861" w14:textId="713323D3" w:rsidR="00D31E85" w:rsidRDefault="00387688" w:rsidP="00387688">
      <w:pPr>
        <w:pStyle w:val="Liststycke"/>
        <w:spacing w:before="120"/>
        <w:ind w:left="1440"/>
      </w:pPr>
      <w:r>
        <w:rPr>
          <w:rFonts w:cstheme="minorHAnsi"/>
        </w:rPr>
        <w:t>→</w:t>
      </w:r>
      <w:r>
        <w:t xml:space="preserve"> </w:t>
      </w:r>
      <w:proofErr w:type="gramStart"/>
      <w:r w:rsidR="00D31E85" w:rsidRPr="001D6000">
        <w:rPr>
          <w:b/>
          <w:bCs/>
        </w:rPr>
        <w:t>Agreeing</w:t>
      </w:r>
      <w:proofErr w:type="gramEnd"/>
      <w:r w:rsidR="00D31E85" w:rsidRPr="001D6000">
        <w:rPr>
          <w:b/>
          <w:bCs/>
        </w:rPr>
        <w:t xml:space="preserve"> on a</w:t>
      </w:r>
      <w:r w:rsidR="00D31E85" w:rsidRPr="00E13F5D">
        <w:rPr>
          <w:b/>
        </w:rPr>
        <w:t xml:space="preserve"> next step</w:t>
      </w:r>
      <w:r w:rsidR="00D31E85">
        <w:rPr>
          <w:b/>
        </w:rPr>
        <w:t xml:space="preserve"> </w:t>
      </w:r>
      <w:r w:rsidR="00D31E85">
        <w:rPr>
          <w:bCs/>
        </w:rPr>
        <w:t>is a win</w:t>
      </w:r>
    </w:p>
    <w:p w14:paraId="3A708D37" w14:textId="51F245D2" w:rsidR="00D31E85" w:rsidRDefault="00387688" w:rsidP="00387688">
      <w:pPr>
        <w:pStyle w:val="Liststycke"/>
        <w:spacing w:before="120"/>
        <w:ind w:left="1440"/>
      </w:pPr>
      <w:r>
        <w:rPr>
          <w:rFonts w:cstheme="minorHAnsi"/>
        </w:rPr>
        <w:t>→</w:t>
      </w:r>
      <w:r>
        <w:t xml:space="preserve"> </w:t>
      </w:r>
      <w:r w:rsidR="00D31E85" w:rsidRPr="00E13F5D">
        <w:rPr>
          <w:b/>
        </w:rPr>
        <w:t>SMILE</w:t>
      </w:r>
      <w:r w:rsidR="00D31E85" w:rsidRPr="00F361E2">
        <w:t xml:space="preserve">! </w:t>
      </w:r>
    </w:p>
    <w:p w14:paraId="0AE657DE" w14:textId="566D5FFB" w:rsidR="00D31E85" w:rsidRPr="00F361E2" w:rsidRDefault="00387688" w:rsidP="00387688">
      <w:pPr>
        <w:pStyle w:val="Liststycke"/>
        <w:spacing w:before="120"/>
        <w:ind w:left="1440"/>
      </w:pPr>
      <w:r>
        <w:rPr>
          <w:rFonts w:cstheme="minorHAnsi"/>
        </w:rPr>
        <w:t>→</w:t>
      </w:r>
      <w:r>
        <w:t xml:space="preserve"> </w:t>
      </w:r>
      <w:r w:rsidR="00D31E85" w:rsidRPr="003676FA">
        <w:t xml:space="preserve">Use the </w:t>
      </w:r>
      <w:r w:rsidR="00D31E85" w:rsidRPr="00F361E2">
        <w:rPr>
          <w:b/>
        </w:rPr>
        <w:t>Warm Calling values</w:t>
      </w:r>
    </w:p>
    <w:p w14:paraId="52DDED7A" w14:textId="77777777" w:rsidR="00D31E85" w:rsidRDefault="00D31E85" w:rsidP="00D31E85">
      <w:pPr>
        <w:pStyle w:val="Liststycke"/>
        <w:numPr>
          <w:ilvl w:val="0"/>
          <w:numId w:val="14"/>
        </w:numPr>
        <w:spacing w:before="120"/>
      </w:pPr>
      <w:r>
        <w:t xml:space="preserve">Start calling for about 45 minutes. </w:t>
      </w:r>
    </w:p>
    <w:p w14:paraId="26EC52C3" w14:textId="77777777" w:rsidR="00D31E85" w:rsidRDefault="00D31E85" w:rsidP="00D31E85">
      <w:pPr>
        <w:pStyle w:val="Liststycke"/>
        <w:numPr>
          <w:ilvl w:val="0"/>
          <w:numId w:val="14"/>
        </w:numPr>
        <w:spacing w:before="120"/>
      </w:pPr>
      <w:r>
        <w:t>Bring everyone together for a check-in in the Warm Calling HQ. Ask for example: “What did you learn about the customers?”, “What questions did you ask?” or “Did you get a next step?”</w:t>
      </w:r>
    </w:p>
    <w:p w14:paraId="532FDCD4" w14:textId="77777777" w:rsidR="00D31E85" w:rsidRDefault="00D31E85" w:rsidP="00D31E85">
      <w:pPr>
        <w:pStyle w:val="Liststycke"/>
        <w:numPr>
          <w:ilvl w:val="0"/>
          <w:numId w:val="14"/>
        </w:numPr>
        <w:spacing w:before="120"/>
      </w:pPr>
      <w:r>
        <w:t>Repeat step 2-3, maybe twice?</w:t>
      </w:r>
    </w:p>
    <w:p w14:paraId="6E37909F" w14:textId="77777777" w:rsidR="00D31E85" w:rsidRDefault="00D31E85" w:rsidP="00D31E85">
      <w:pPr>
        <w:pStyle w:val="Liststycke"/>
        <w:numPr>
          <w:ilvl w:val="0"/>
          <w:numId w:val="14"/>
        </w:numPr>
        <w:spacing w:before="120"/>
      </w:pPr>
      <w:r>
        <w:t xml:space="preserve">Summarize the Warm Calling blitz: </w:t>
      </w:r>
    </w:p>
    <w:p w14:paraId="7072A16E" w14:textId="3D080018" w:rsidR="00475FDA" w:rsidRDefault="00387688" w:rsidP="00387688">
      <w:pPr>
        <w:pStyle w:val="Liststycke"/>
        <w:spacing w:before="120"/>
        <w:ind w:left="1440"/>
      </w:pPr>
      <w:r>
        <w:rPr>
          <w:rFonts w:cstheme="minorHAnsi"/>
        </w:rPr>
        <w:t>→</w:t>
      </w:r>
      <w:r>
        <w:t xml:space="preserve"> </w:t>
      </w:r>
      <w:proofErr w:type="gramStart"/>
      <w:r w:rsidR="00475FDA">
        <w:t>How</w:t>
      </w:r>
      <w:proofErr w:type="gramEnd"/>
      <w:r w:rsidR="00475FDA">
        <w:t xml:space="preserve"> was that? </w:t>
      </w:r>
      <w:r>
        <w:t>K</w:t>
      </w:r>
      <w:r w:rsidR="00475FDA">
        <w:t>ey learnings? Greatest successes?</w:t>
      </w:r>
    </w:p>
    <w:p w14:paraId="64B41B45" w14:textId="76F85F60" w:rsidR="00D31E85" w:rsidRDefault="00387688" w:rsidP="00387688">
      <w:pPr>
        <w:pStyle w:val="Liststycke"/>
        <w:spacing w:before="120"/>
        <w:ind w:left="1440"/>
      </w:pPr>
      <w:r>
        <w:rPr>
          <w:rFonts w:cstheme="minorHAnsi"/>
        </w:rPr>
        <w:t>→</w:t>
      </w:r>
      <w:r>
        <w:t xml:space="preserve"> </w:t>
      </w:r>
      <w:r w:rsidR="00D31E85">
        <w:t xml:space="preserve">How many calls did we do in total? </w:t>
      </w:r>
    </w:p>
    <w:p w14:paraId="6C871B7A" w14:textId="316FCABB" w:rsidR="00D31E85" w:rsidRDefault="00387688" w:rsidP="00387688">
      <w:pPr>
        <w:pStyle w:val="Liststycke"/>
        <w:spacing w:before="120"/>
        <w:ind w:left="1440"/>
      </w:pPr>
      <w:r>
        <w:rPr>
          <w:rFonts w:cstheme="minorHAnsi"/>
        </w:rPr>
        <w:t>→</w:t>
      </w:r>
      <w:r>
        <w:t xml:space="preserve"> </w:t>
      </w:r>
      <w:proofErr w:type="gramStart"/>
      <w:r w:rsidR="00D31E85">
        <w:t>In</w:t>
      </w:r>
      <w:proofErr w:type="gramEnd"/>
      <w:r w:rsidR="00D31E85">
        <w:t xml:space="preserve"> how many % of the calls did we agree on a next step? </w:t>
      </w:r>
    </w:p>
    <w:p w14:paraId="1636095D" w14:textId="28C12E4B" w:rsidR="00D31E85" w:rsidRDefault="00387688" w:rsidP="00387688">
      <w:pPr>
        <w:pStyle w:val="Liststycke"/>
        <w:spacing w:before="120"/>
        <w:ind w:left="1440"/>
      </w:pPr>
      <w:r>
        <w:rPr>
          <w:rFonts w:cstheme="minorHAnsi"/>
        </w:rPr>
        <w:t>→</w:t>
      </w:r>
      <w:r>
        <w:t xml:space="preserve"> </w:t>
      </w:r>
      <w:proofErr w:type="gramStart"/>
      <w:r w:rsidR="00D31E85">
        <w:t>In</w:t>
      </w:r>
      <w:proofErr w:type="gramEnd"/>
      <w:r w:rsidR="00D31E85">
        <w:t xml:space="preserve"> how many % of the calls did we get more information about the customer’s needs? </w:t>
      </w:r>
    </w:p>
    <w:p w14:paraId="76AE857D" w14:textId="1619BC3B" w:rsidR="00D31E85" w:rsidRPr="00387688" w:rsidRDefault="00387688" w:rsidP="00387688">
      <w:pPr>
        <w:pStyle w:val="Liststycke"/>
        <w:spacing w:before="120"/>
        <w:ind w:left="1440"/>
      </w:pPr>
      <w:r>
        <w:rPr>
          <w:rFonts w:cstheme="minorHAnsi"/>
        </w:rPr>
        <w:t>→</w:t>
      </w:r>
      <w:r>
        <w:t xml:space="preserve"> </w:t>
      </w:r>
      <w:proofErr w:type="gramStart"/>
      <w:r w:rsidR="00D31E85" w:rsidRPr="00387688">
        <w:t>In</w:t>
      </w:r>
      <w:proofErr w:type="gramEnd"/>
      <w:r w:rsidR="00D31E85" w:rsidRPr="00387688">
        <w:t xml:space="preserve"> what creative ways can we</w:t>
      </w:r>
      <w:r w:rsidR="00475FDA" w:rsidRPr="00387688">
        <w:t xml:space="preserve"> now</w:t>
      </w:r>
      <w:r w:rsidR="00D31E85" w:rsidRPr="00387688">
        <w:t xml:space="preserve"> follow up? How can we apply the learnings from </w:t>
      </w:r>
      <w:r w:rsidR="00D31E85" w:rsidRPr="00387688">
        <w:rPr>
          <w:b/>
          <w:bCs/>
        </w:rPr>
        <w:t xml:space="preserve">Chapter 6: </w:t>
      </w:r>
      <w:r w:rsidR="00D31E85" w:rsidRPr="00387688">
        <w:rPr>
          <w:b/>
          <w:bCs/>
          <w:i/>
          <w:iCs/>
        </w:rPr>
        <w:t>Keeping it up?</w:t>
      </w:r>
      <w:r w:rsidR="00D31E85" w:rsidRPr="00387688">
        <w:t xml:space="preserve"> </w:t>
      </w:r>
    </w:p>
    <w:p w14:paraId="34F7E710" w14:textId="7F2D905C" w:rsidR="002E331D" w:rsidRPr="00851C63" w:rsidRDefault="00D31E85" w:rsidP="00851C63">
      <w:pPr>
        <w:pStyle w:val="Liststycke"/>
        <w:numPr>
          <w:ilvl w:val="0"/>
          <w:numId w:val="14"/>
        </w:numPr>
        <w:spacing w:before="120"/>
      </w:pPr>
      <w:r>
        <w:t>Celebrate</w:t>
      </w:r>
      <w:r w:rsidR="00475FDA">
        <w:t>!</w:t>
      </w:r>
      <w:r>
        <w:t xml:space="preserve">  </w:t>
      </w:r>
      <w:r w:rsidR="002E331D">
        <w:t xml:space="preserve"> </w:t>
      </w:r>
    </w:p>
    <w:sectPr w:rsidR="002E331D" w:rsidRPr="00851C63" w:rsidSect="000914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A303" w14:textId="77777777" w:rsidR="00DC16DE" w:rsidRDefault="00DC16DE" w:rsidP="008A0E30">
      <w:pPr>
        <w:spacing w:after="0" w:line="240" w:lineRule="auto"/>
      </w:pPr>
      <w:r>
        <w:separator/>
      </w:r>
    </w:p>
  </w:endnote>
  <w:endnote w:type="continuationSeparator" w:id="0">
    <w:p w14:paraId="0FBDFA4E" w14:textId="77777777" w:rsidR="00DC16DE" w:rsidRDefault="00DC16DE" w:rsidP="008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7EDBB" w14:textId="77777777" w:rsidR="00DC16DE" w:rsidRDefault="00DC16DE" w:rsidP="008A0E30">
      <w:pPr>
        <w:spacing w:after="0" w:line="240" w:lineRule="auto"/>
      </w:pPr>
      <w:r>
        <w:separator/>
      </w:r>
    </w:p>
  </w:footnote>
  <w:footnote w:type="continuationSeparator" w:id="0">
    <w:p w14:paraId="1D8F79CF" w14:textId="77777777" w:rsidR="00DC16DE" w:rsidRDefault="00DC16DE" w:rsidP="008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8BF5" w14:textId="0E40ECAA" w:rsidR="008A0E30" w:rsidRDefault="008A0E30" w:rsidP="008A0E30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516"/>
    <w:multiLevelType w:val="hybridMultilevel"/>
    <w:tmpl w:val="3BE8C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139"/>
    <w:multiLevelType w:val="hybridMultilevel"/>
    <w:tmpl w:val="0364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B44"/>
    <w:multiLevelType w:val="hybridMultilevel"/>
    <w:tmpl w:val="44C6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453E"/>
    <w:multiLevelType w:val="hybridMultilevel"/>
    <w:tmpl w:val="2F10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E8B"/>
    <w:multiLevelType w:val="hybridMultilevel"/>
    <w:tmpl w:val="0364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066"/>
    <w:multiLevelType w:val="hybridMultilevel"/>
    <w:tmpl w:val="6FAE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61DD"/>
    <w:multiLevelType w:val="hybridMultilevel"/>
    <w:tmpl w:val="6786E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6BEC"/>
    <w:multiLevelType w:val="hybridMultilevel"/>
    <w:tmpl w:val="0364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133C"/>
    <w:multiLevelType w:val="hybridMultilevel"/>
    <w:tmpl w:val="1F102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E4BAD"/>
    <w:multiLevelType w:val="hybridMultilevel"/>
    <w:tmpl w:val="0714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6B30"/>
    <w:multiLevelType w:val="hybridMultilevel"/>
    <w:tmpl w:val="AD66B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13CD"/>
    <w:multiLevelType w:val="hybridMultilevel"/>
    <w:tmpl w:val="AD66B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4D0F"/>
    <w:multiLevelType w:val="hybridMultilevel"/>
    <w:tmpl w:val="0364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55B7"/>
    <w:multiLevelType w:val="hybridMultilevel"/>
    <w:tmpl w:val="1B8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9046C"/>
    <w:multiLevelType w:val="hybridMultilevel"/>
    <w:tmpl w:val="130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5009"/>
    <w:multiLevelType w:val="hybridMultilevel"/>
    <w:tmpl w:val="579A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D73"/>
    <w:multiLevelType w:val="hybridMultilevel"/>
    <w:tmpl w:val="2F10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13685"/>
    <w:multiLevelType w:val="hybridMultilevel"/>
    <w:tmpl w:val="9E663D62"/>
    <w:lvl w:ilvl="0" w:tplc="515EE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4265"/>
    <w:multiLevelType w:val="hybridMultilevel"/>
    <w:tmpl w:val="2F10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525E"/>
    <w:multiLevelType w:val="hybridMultilevel"/>
    <w:tmpl w:val="1F102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17"/>
  </w:num>
  <w:num w:numId="14">
    <w:abstractNumId w:val="12"/>
  </w:num>
  <w:num w:numId="15">
    <w:abstractNumId w:val="15"/>
  </w:num>
  <w:num w:numId="16">
    <w:abstractNumId w:val="0"/>
  </w:num>
  <w:num w:numId="17">
    <w:abstractNumId w:val="6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E1"/>
    <w:rsid w:val="000378BF"/>
    <w:rsid w:val="000831C7"/>
    <w:rsid w:val="000914CF"/>
    <w:rsid w:val="00091545"/>
    <w:rsid w:val="000F4080"/>
    <w:rsid w:val="00103104"/>
    <w:rsid w:val="00137F57"/>
    <w:rsid w:val="001A1992"/>
    <w:rsid w:val="00256D0F"/>
    <w:rsid w:val="002B0A71"/>
    <w:rsid w:val="002C0FE6"/>
    <w:rsid w:val="002E331D"/>
    <w:rsid w:val="00307D7B"/>
    <w:rsid w:val="00387688"/>
    <w:rsid w:val="003B60E1"/>
    <w:rsid w:val="003F29D0"/>
    <w:rsid w:val="00475FDA"/>
    <w:rsid w:val="004C3B5D"/>
    <w:rsid w:val="00504D90"/>
    <w:rsid w:val="0053215A"/>
    <w:rsid w:val="0054565B"/>
    <w:rsid w:val="005B26F9"/>
    <w:rsid w:val="005C59EA"/>
    <w:rsid w:val="00600C23"/>
    <w:rsid w:val="00613738"/>
    <w:rsid w:val="00644732"/>
    <w:rsid w:val="00651524"/>
    <w:rsid w:val="006A2095"/>
    <w:rsid w:val="006E47CA"/>
    <w:rsid w:val="007109AF"/>
    <w:rsid w:val="00726CE9"/>
    <w:rsid w:val="007407EC"/>
    <w:rsid w:val="007442A6"/>
    <w:rsid w:val="0077304C"/>
    <w:rsid w:val="007760DC"/>
    <w:rsid w:val="007A77C4"/>
    <w:rsid w:val="007F100B"/>
    <w:rsid w:val="008134A4"/>
    <w:rsid w:val="00837EFC"/>
    <w:rsid w:val="00851C63"/>
    <w:rsid w:val="00871372"/>
    <w:rsid w:val="008A0E30"/>
    <w:rsid w:val="008A2073"/>
    <w:rsid w:val="008A4C6C"/>
    <w:rsid w:val="00901734"/>
    <w:rsid w:val="0091627B"/>
    <w:rsid w:val="00924ED6"/>
    <w:rsid w:val="00936CF2"/>
    <w:rsid w:val="009513C7"/>
    <w:rsid w:val="00990ACA"/>
    <w:rsid w:val="00A85D24"/>
    <w:rsid w:val="00AB1E2D"/>
    <w:rsid w:val="00B01C82"/>
    <w:rsid w:val="00B64B17"/>
    <w:rsid w:val="00BB7D2F"/>
    <w:rsid w:val="00BD7FCD"/>
    <w:rsid w:val="00CC2AF7"/>
    <w:rsid w:val="00CC5C3C"/>
    <w:rsid w:val="00CD33A1"/>
    <w:rsid w:val="00CE4D00"/>
    <w:rsid w:val="00D31E85"/>
    <w:rsid w:val="00DA736E"/>
    <w:rsid w:val="00DC16DE"/>
    <w:rsid w:val="00DC5B87"/>
    <w:rsid w:val="00E13F5D"/>
    <w:rsid w:val="00E33134"/>
    <w:rsid w:val="00E36B48"/>
    <w:rsid w:val="00E55E39"/>
    <w:rsid w:val="00E73284"/>
    <w:rsid w:val="00ED708A"/>
    <w:rsid w:val="00EE3F12"/>
    <w:rsid w:val="00F00C0E"/>
    <w:rsid w:val="00F361E2"/>
    <w:rsid w:val="00FB0762"/>
    <w:rsid w:val="00FB712D"/>
    <w:rsid w:val="00FD753B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9DEA5"/>
  <w15:chartTrackingRefBased/>
  <w15:docId w15:val="{CF36EE60-BF9C-42F8-B445-ADD83899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E1"/>
  </w:style>
  <w:style w:type="paragraph" w:styleId="Rubrik1">
    <w:name w:val="heading 1"/>
    <w:basedOn w:val="Normal"/>
    <w:next w:val="Normal"/>
    <w:link w:val="Rubrik1Char"/>
    <w:uiPriority w:val="9"/>
    <w:qFormat/>
    <w:rsid w:val="003B60E1"/>
    <w:pPr>
      <w:keepNext/>
      <w:keepLines/>
      <w:pBdr>
        <w:bottom w:val="single" w:sz="4" w:space="1" w:color="5BAC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3801C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B60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3801C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B60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60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B60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B60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B60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B60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B60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3B60E1"/>
    <w:rPr>
      <w:rFonts w:asciiTheme="majorHAnsi" w:eastAsiaTheme="majorEastAsia" w:hAnsiTheme="majorHAnsi" w:cstheme="majorBidi"/>
      <w:sz w:val="24"/>
      <w:szCs w:val="24"/>
    </w:rPr>
  </w:style>
  <w:style w:type="paragraph" w:customStyle="1" w:styleId="CitatAz">
    <w:name w:val="Citat Az"/>
    <w:basedOn w:val="Normal"/>
    <w:link w:val="CitatAzChar"/>
    <w:rsid w:val="00FB712D"/>
    <w:pPr>
      <w:jc w:val="center"/>
    </w:pPr>
    <w:rPr>
      <w:rFonts w:ascii="Roboto" w:hAnsi="Roboto"/>
      <w:i/>
      <w:iCs/>
      <w:color w:val="000000" w:themeColor="text1"/>
      <w:lang w:val="sv-SE"/>
    </w:rPr>
  </w:style>
  <w:style w:type="character" w:customStyle="1" w:styleId="CitatAzChar">
    <w:name w:val="Citat Az Char"/>
    <w:basedOn w:val="Standardstycketeckensnitt"/>
    <w:link w:val="CitatAz"/>
    <w:rsid w:val="00FB712D"/>
    <w:rPr>
      <w:rFonts w:ascii="Roboto" w:hAnsi="Roboto"/>
      <w:i/>
      <w:iCs/>
      <w:color w:val="000000" w:themeColor="text1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3B60E1"/>
    <w:rPr>
      <w:rFonts w:asciiTheme="majorHAnsi" w:eastAsiaTheme="majorEastAsia" w:hAnsiTheme="majorHAnsi" w:cstheme="majorBidi"/>
      <w:color w:val="43801C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B60E1"/>
    <w:rPr>
      <w:rFonts w:asciiTheme="majorHAnsi" w:eastAsiaTheme="majorEastAsia" w:hAnsiTheme="majorHAnsi" w:cstheme="majorBidi"/>
      <w:color w:val="43801C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B60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B60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B60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B60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B60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B60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B60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B60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3801C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3B60E1"/>
    <w:rPr>
      <w:rFonts w:asciiTheme="majorHAnsi" w:eastAsiaTheme="majorEastAsia" w:hAnsiTheme="majorHAnsi" w:cstheme="majorBidi"/>
      <w:color w:val="43801C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B60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60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3B60E1"/>
    <w:rPr>
      <w:b/>
      <w:bCs/>
    </w:rPr>
  </w:style>
  <w:style w:type="character" w:styleId="Betoning">
    <w:name w:val="Emphasis"/>
    <w:basedOn w:val="Standardstycketeckensnitt"/>
    <w:uiPriority w:val="20"/>
    <w:qFormat/>
    <w:rsid w:val="003B60E1"/>
    <w:rPr>
      <w:i/>
      <w:iCs/>
    </w:rPr>
  </w:style>
  <w:style w:type="paragraph" w:styleId="Ingetavstnd">
    <w:name w:val="No Spacing"/>
    <w:uiPriority w:val="1"/>
    <w:qFormat/>
    <w:rsid w:val="003B60E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B60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B60E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B60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AC26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B60E1"/>
    <w:rPr>
      <w:rFonts w:asciiTheme="majorHAnsi" w:eastAsiaTheme="majorEastAsia" w:hAnsiTheme="majorHAnsi" w:cstheme="majorBidi"/>
      <w:color w:val="5BAC26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B60E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B60E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3B60E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3B60E1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3B60E1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B60E1"/>
    <w:pPr>
      <w:outlineLvl w:val="9"/>
    </w:pPr>
  </w:style>
  <w:style w:type="paragraph" w:styleId="Liststycke">
    <w:name w:val="List Paragraph"/>
    <w:basedOn w:val="Normal"/>
    <w:uiPriority w:val="34"/>
    <w:qFormat/>
    <w:rsid w:val="000831C7"/>
    <w:pPr>
      <w:ind w:left="720"/>
      <w:contextualSpacing/>
    </w:pPr>
  </w:style>
  <w:style w:type="paragraph" w:customStyle="1" w:styleId="platta">
    <w:name w:val="platta"/>
    <w:basedOn w:val="Normal"/>
    <w:next w:val="Normal"/>
    <w:link w:val="plattaChar"/>
    <w:qFormat/>
    <w:rsid w:val="00E33134"/>
    <w:pPr>
      <w:shd w:val="clear" w:color="auto" w:fill="CDE1C4" w:themeFill="accent2"/>
    </w:pPr>
    <w:rPr>
      <w:sz w:val="24"/>
      <w:szCs w:val="24"/>
    </w:rPr>
  </w:style>
  <w:style w:type="character" w:customStyle="1" w:styleId="plattaChar">
    <w:name w:val="platta Char"/>
    <w:basedOn w:val="Standardstycketeckensnitt"/>
    <w:link w:val="platta"/>
    <w:rsid w:val="00E33134"/>
    <w:rPr>
      <w:sz w:val="24"/>
      <w:szCs w:val="24"/>
      <w:shd w:val="clear" w:color="auto" w:fill="CDE1C4" w:themeFill="accent2"/>
    </w:rPr>
  </w:style>
  <w:style w:type="character" w:styleId="Hyperlnk">
    <w:name w:val="Hyperlink"/>
    <w:basedOn w:val="Standardstycketeckensnitt"/>
    <w:uiPriority w:val="99"/>
    <w:unhideWhenUsed/>
    <w:rsid w:val="00CC5C3C"/>
    <w:rPr>
      <w:color w:val="702807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0E30"/>
  </w:style>
  <w:style w:type="paragraph" w:styleId="Sidfot">
    <w:name w:val="footer"/>
    <w:basedOn w:val="Normal"/>
    <w:link w:val="SidfotChar"/>
    <w:uiPriority w:val="99"/>
    <w:unhideWhenUsed/>
    <w:rsid w:val="008A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0E30"/>
  </w:style>
  <w:style w:type="paragraph" w:styleId="Ballongtext">
    <w:name w:val="Balloon Text"/>
    <w:basedOn w:val="Normal"/>
    <w:link w:val="BallongtextChar"/>
    <w:uiPriority w:val="99"/>
    <w:semiHidden/>
    <w:unhideWhenUsed/>
    <w:rsid w:val="00E1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NCAB FIXAD">
      <a:dk1>
        <a:srgbClr val="000000"/>
      </a:dk1>
      <a:lt1>
        <a:srgbClr val="FFFFFF"/>
      </a:lt1>
      <a:dk2>
        <a:srgbClr val="C3C8C8"/>
      </a:dk2>
      <a:lt2>
        <a:srgbClr val="D1D4D3"/>
      </a:lt2>
      <a:accent1>
        <a:srgbClr val="5BAC26"/>
      </a:accent1>
      <a:accent2>
        <a:srgbClr val="CDE1C4"/>
      </a:accent2>
      <a:accent3>
        <a:srgbClr val="90C685"/>
      </a:accent3>
      <a:accent4>
        <a:srgbClr val="32742B"/>
      </a:accent4>
      <a:accent5>
        <a:srgbClr val="E85127"/>
      </a:accent5>
      <a:accent6>
        <a:srgbClr val="A93C17"/>
      </a:accent6>
      <a:hlink>
        <a:srgbClr val="702807"/>
      </a:hlink>
      <a:folHlink>
        <a:srgbClr val="00206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5BAC26"/>
        </a:solidFill>
        <a:ln w="25400">
          <a:noFill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a:spPr>
      <a:bodyPr rtlCol="0" anchor="ctr" anchorCtr="0"/>
      <a:lstStyle>
        <a:defPPr algn="ctr">
          <a:defRPr sz="1200" b="1" spc="100" dirty="0" err="1" smtClean="0">
            <a:latin typeface="Arial"/>
            <a:cs typeface="Arial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>
        <a:ln w="38100">
          <a:solidFill>
            <a:schemeClr val="accent5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1 Intro Warm Calling - NEW" id="{757935BA-E836-4825-8B95-E4E5C7A8769F}" vid="{94D3E948-321B-4EF0-B354-62F7B559319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F495-EA05-4171-B4DE-D2EDDEBD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Rudolfsson</dc:creator>
  <cp:keywords/>
  <dc:description/>
  <cp:lastModifiedBy>Frida Rudolfsson</cp:lastModifiedBy>
  <cp:revision>3</cp:revision>
  <cp:lastPrinted>2019-11-12T12:57:00Z</cp:lastPrinted>
  <dcterms:created xsi:type="dcterms:W3CDTF">2020-06-22T15:26:00Z</dcterms:created>
  <dcterms:modified xsi:type="dcterms:W3CDTF">2020-06-22T15:26:00Z</dcterms:modified>
</cp:coreProperties>
</file>